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A" w:rsidRPr="00BD6FFD" w:rsidRDefault="002E727A" w:rsidP="00BD6FFD">
      <w:pPr>
        <w:pStyle w:val="Heading1"/>
      </w:pPr>
      <w:bookmarkStart w:id="0" w:name="_Toc361678239"/>
      <w:bookmarkStart w:id="1" w:name="_GoBack"/>
      <w:bookmarkEnd w:id="1"/>
      <w:r w:rsidRPr="00BD6FFD">
        <w:rPr>
          <w:highlight w:val="yellow"/>
        </w:rPr>
        <w:t>[Insert NAMI Affiliate Logo here]</w:t>
      </w:r>
    </w:p>
    <w:p w:rsidR="00BD6FFD" w:rsidRPr="00BD6FFD" w:rsidRDefault="00BD6FFD" w:rsidP="00BD6FFD">
      <w:pPr>
        <w:keepNext/>
        <w:spacing w:before="360" w:after="240"/>
        <w:outlineLvl w:val="0"/>
        <w:rPr>
          <w:rFonts w:cs="Arial"/>
          <w:b/>
          <w:bCs/>
          <w:kern w:val="32"/>
          <w:sz w:val="32"/>
          <w:szCs w:val="32"/>
        </w:rPr>
      </w:pPr>
      <w:bookmarkStart w:id="2" w:name="_Toc262206007"/>
      <w:bookmarkStart w:id="3" w:name="_Toc361678101"/>
      <w:bookmarkEnd w:id="0"/>
      <w:r w:rsidRPr="00BD6FFD">
        <w:rPr>
          <w:rFonts w:cs="Arial"/>
          <w:b/>
          <w:bCs/>
          <w:kern w:val="32"/>
          <w:sz w:val="32"/>
          <w:szCs w:val="32"/>
        </w:rPr>
        <w:t>2 Internal &amp; External Relations/Board Conduct</w:t>
      </w:r>
      <w:bookmarkEnd w:id="2"/>
      <w:bookmarkEnd w:id="3"/>
      <w:r w:rsidRPr="00BD6FFD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B30494" w:rsidRPr="00B30494" w:rsidRDefault="00B30494" w:rsidP="00B30494">
      <w:pPr>
        <w:keepNext/>
        <w:tabs>
          <w:tab w:val="left" w:pos="720"/>
        </w:tabs>
        <w:spacing w:before="360" w:after="200"/>
        <w:ind w:left="360"/>
        <w:outlineLvl w:val="1"/>
        <w:rPr>
          <w:rFonts w:cs="Arial"/>
          <w:b/>
          <w:bCs/>
          <w:iCs/>
          <w:sz w:val="28"/>
          <w:szCs w:val="28"/>
        </w:rPr>
      </w:pPr>
      <w:bookmarkStart w:id="4" w:name="_Toc262206010"/>
      <w:bookmarkStart w:id="5" w:name="_Toc361678104"/>
      <w:r w:rsidRPr="00B30494">
        <w:rPr>
          <w:rFonts w:cs="Arial"/>
          <w:b/>
          <w:bCs/>
          <w:iCs/>
          <w:sz w:val="28"/>
          <w:szCs w:val="28"/>
        </w:rPr>
        <w:t>2.3 Ethics Statement</w:t>
      </w:r>
      <w:bookmarkEnd w:id="4"/>
      <w:bookmarkEnd w:id="5"/>
    </w:p>
    <w:p w:rsidR="00B30494" w:rsidRPr="00B30494" w:rsidRDefault="00B30494" w:rsidP="00B30494">
      <w:pPr>
        <w:ind w:left="720"/>
      </w:pPr>
      <w:r w:rsidRPr="00B30494">
        <w:t xml:space="preserve">We, as NAMI professionals (staff and </w:t>
      </w:r>
      <w:smartTag w:uri="urn:schemas-microsoft-com:office:smarttags" w:element="PersonName">
        <w:r w:rsidRPr="00B30494">
          <w:t>board</w:t>
        </w:r>
      </w:smartTag>
      <w:r w:rsidRPr="00B30494">
        <w:t xml:space="preserve"> members), dedicate ourselves to carrying out the mission of this organization. We will do the following: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Recognize that the chief function of NAMI at all times is to serve the best interests of our diverse constituency.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Accept as a personal duty the responsibility to keep up to date on emerging issues and to conduct ourselves with professional competence, fairness, impartiality, efficiency, and effectiveness.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 xml:space="preserve">Respect the structure and responsibilities of the </w:t>
      </w:r>
      <w:smartTag w:uri="urn:schemas-microsoft-com:office:smarttags" w:element="PersonName">
        <w:r w:rsidRPr="00B30494">
          <w:t>board</w:t>
        </w:r>
      </w:smartTag>
      <w:r w:rsidRPr="00B30494">
        <w:t xml:space="preserve">, provide them with facts and advice as a basis for their making policy decisions, and uphold and implement policies adopted by the </w:t>
      </w:r>
      <w:smartTag w:uri="urn:schemas-microsoft-com:office:smarttags" w:element="PersonName">
        <w:r w:rsidRPr="00B30494">
          <w:t>board</w:t>
        </w:r>
      </w:smartTag>
      <w:r w:rsidRPr="00B30494">
        <w:t>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proofErr w:type="gramStart"/>
      <w:r w:rsidRPr="00B30494">
        <w:t>Keep the NAMI community</w:t>
      </w:r>
      <w:proofErr w:type="gramEnd"/>
      <w:r w:rsidRPr="00B30494">
        <w:t xml:space="preserve"> informed about issues affecting it.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Conduct our organizational and operational duties with positive leadership exemplified by open communication, creativity, dedication, and compassion.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Exercise whatever discretionary authority we have under the law to carry out the mission of the organization.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Serve with respect, concern, courtesy, and responsiveness in carrying out the organization’s mission.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Demonstrate the highest standards of personal integrity, truthfulness, honesty, and fortitude in all our activities in order to inspire confidence and trust in our activities.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Avoid any interest or activity that is in conflict with the conduct of our official duties.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Respect and protect privileged information to which we have access in the course of our official duties.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Strive for personal and professional excellence and encourage the professional developments of others.</w:t>
      </w:r>
    </w:p>
    <w:p w:rsidR="00B30494" w:rsidRPr="00B30494" w:rsidRDefault="00B30494" w:rsidP="00B30494">
      <w:pPr>
        <w:keepNext/>
        <w:tabs>
          <w:tab w:val="left" w:pos="720"/>
        </w:tabs>
        <w:spacing w:before="360" w:after="200"/>
        <w:ind w:left="360"/>
        <w:outlineLvl w:val="1"/>
        <w:rPr>
          <w:rFonts w:cs="Arial"/>
          <w:b/>
          <w:bCs/>
          <w:iCs/>
          <w:sz w:val="28"/>
          <w:szCs w:val="28"/>
        </w:rPr>
      </w:pPr>
      <w:bookmarkStart w:id="6" w:name="_Toc262206011"/>
      <w:bookmarkStart w:id="7" w:name="_Toc361678105"/>
      <w:r w:rsidRPr="00B30494">
        <w:rPr>
          <w:rFonts w:cs="Arial"/>
          <w:b/>
          <w:bCs/>
          <w:iCs/>
          <w:sz w:val="28"/>
          <w:szCs w:val="28"/>
        </w:rPr>
        <w:lastRenderedPageBreak/>
        <w:t>2.4 Ethics Policy</w:t>
      </w:r>
      <w:bookmarkEnd w:id="6"/>
      <w:bookmarkEnd w:id="7"/>
    </w:p>
    <w:p w:rsidR="00B30494" w:rsidRPr="00B30494" w:rsidRDefault="00B30494" w:rsidP="00B30494">
      <w:pPr>
        <w:ind w:left="720"/>
      </w:pPr>
      <w:r w:rsidRPr="00B30494">
        <w:t>NAMI believes strongly that its members must uphold the highest standards of ethical, professional behavior.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hold paramount the safety, health, and welfare of the public in the performance of professional duties.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act in such a manner as to uphold and enhance personal and professional honor, integrity, and dignity of the profession.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treat with respect and consideration all persons, regardless of race, religion, gender, abilities or disabilities, age, sexual orientation, or national origin.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engage in carrying out NAMI’s mission in a professional manner.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collaborate with and support other professionals in carrying out NAMI’s mission.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build professional reputations on the merit of services and refrain from competing unfairly with others.</w:t>
      </w:r>
    </w:p>
    <w:p w:rsidR="00B30494" w:rsidRPr="00B30494" w:rsidRDefault="00B30494" w:rsidP="00B30494">
      <w:pPr>
        <w:keepNext/>
        <w:tabs>
          <w:tab w:val="left" w:pos="720"/>
        </w:tabs>
        <w:spacing w:before="360" w:after="200"/>
        <w:ind w:left="360"/>
        <w:outlineLvl w:val="1"/>
        <w:rPr>
          <w:rFonts w:cs="Arial"/>
          <w:b/>
          <w:bCs/>
          <w:iCs/>
          <w:sz w:val="28"/>
          <w:szCs w:val="28"/>
        </w:rPr>
      </w:pPr>
      <w:bookmarkStart w:id="8" w:name="_Toc262206012"/>
      <w:bookmarkStart w:id="9" w:name="_Toc361678106"/>
      <w:r w:rsidRPr="00B30494">
        <w:rPr>
          <w:rFonts w:cs="Arial"/>
          <w:b/>
          <w:bCs/>
          <w:iCs/>
          <w:sz w:val="28"/>
          <w:szCs w:val="28"/>
        </w:rPr>
        <w:t>2.5 Code of Ethics for the Board</w:t>
      </w:r>
      <w:bookmarkEnd w:id="8"/>
      <w:bookmarkEnd w:id="9"/>
    </w:p>
    <w:p w:rsidR="00B30494" w:rsidRPr="00B30494" w:rsidRDefault="00B30494" w:rsidP="00B30494">
      <w:pPr>
        <w:ind w:left="720"/>
      </w:pPr>
      <w:r w:rsidRPr="00B30494">
        <w:t xml:space="preserve">The following code of ethics was adopted by the </w:t>
      </w:r>
      <w:smartTag w:uri="urn:schemas-microsoft-com:office:smarttags" w:element="PersonName">
        <w:r w:rsidRPr="00B30494">
          <w:t>board</w:t>
        </w:r>
      </w:smartTag>
      <w:r w:rsidRPr="00B30494">
        <w:t xml:space="preserve"> and sets forth the standards the </w:t>
      </w:r>
      <w:smartTag w:uri="urn:schemas-microsoft-com:office:smarttags" w:element="PersonName">
        <w:r w:rsidRPr="00B30494">
          <w:t>board</w:t>
        </w:r>
      </w:smartTag>
      <w:r w:rsidRPr="00B30494">
        <w:t xml:space="preserve"> expects from its members.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become familiar with and committed to the major responsibilities of a governing board: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Setting mission and purposes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Appointing the chief executive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Supporting the chief executive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Monitoring the chief executive’s performance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Assessing Board performance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Insisting on strategic planning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Reviewing educational and public-service programs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Ensuring adequate resources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Ensuring good management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Preserving institutional independence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lastRenderedPageBreak/>
        <w:t>Relating to the community</w:t>
      </w:r>
    </w:p>
    <w:p w:rsidR="00B30494" w:rsidRPr="00B30494" w:rsidRDefault="00B30494" w:rsidP="00B30494">
      <w:pPr>
        <w:numPr>
          <w:ilvl w:val="1"/>
          <w:numId w:val="7"/>
        </w:numPr>
        <w:spacing w:after="200" w:line="276" w:lineRule="auto"/>
      </w:pPr>
      <w:r w:rsidRPr="00B30494">
        <w:t>Serving as court of appeals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support NAMI’s fund-raising efforts through personal giving in accordance with one’s means (to both annual funds and capital drives), and to be willing to share in the solicitation of others.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 xml:space="preserve">To devote time to learn how NAMI functions—its uniqueness, strengths, and needs, its reputation and standing.  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 xml:space="preserve">To carefully prepare for, regularly attend, and actively participate in </w:t>
      </w:r>
      <w:smartTag w:uri="urn:schemas-microsoft-com:office:smarttags" w:element="PersonName">
        <w:r w:rsidRPr="00B30494">
          <w:t>board</w:t>
        </w:r>
      </w:smartTag>
      <w:r w:rsidRPr="00B30494">
        <w:t xml:space="preserve"> meetings and committee assignments.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accept and abide by the legal and fiscal responsibilities of the board as specified by institutional charter, bylaws, and state statutes and regulations.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 xml:space="preserve">To vote according to one’s individual conviction, to challenge the judgment of others when necessary, yet to be willing to support the decision of the </w:t>
      </w:r>
      <w:smartTag w:uri="urn:schemas-microsoft-com:office:smarttags" w:element="PersonName">
        <w:r w:rsidRPr="00B30494">
          <w:t>board</w:t>
        </w:r>
      </w:smartTag>
      <w:r w:rsidRPr="00B30494">
        <w:t xml:space="preserve"> and work with fellow </w:t>
      </w:r>
      <w:smartTag w:uri="urn:schemas-microsoft-com:office:smarttags" w:element="PersonName">
        <w:r w:rsidRPr="00B30494">
          <w:t>board</w:t>
        </w:r>
      </w:smartTag>
      <w:r w:rsidRPr="00B30494">
        <w:t xml:space="preserve"> members in a spirit of cooperation. 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recognize that the board president alone speaks for the board.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maintain the confidential nature of board deliberations and to avoid acting as spokesperson for the entire board unless specifically authorized to do so.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 xml:space="preserve">To understand the role of the board as a policy-making body and to avoid interference in administrative functions. 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 xml:space="preserve">To learn and consistently to use designated institutional channels when conducting </w:t>
      </w:r>
      <w:smartTag w:uri="urn:schemas-microsoft-com:office:smarttags" w:element="PersonName">
        <w:r w:rsidRPr="00B30494">
          <w:t>board</w:t>
        </w:r>
      </w:smartTag>
      <w:r w:rsidRPr="00B30494">
        <w:t xml:space="preserve"> business (e.g., responding to staff and volunteer grievances, responding to inquiries concerning the status of a chief executive search, etc.)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 xml:space="preserve">To comply with conflict-of-interest policy and disclosure developed by the </w:t>
      </w:r>
      <w:smartTag w:uri="urn:schemas-microsoft-com:office:smarttags" w:element="PersonName">
        <w:r w:rsidRPr="00B30494">
          <w:t>board</w:t>
        </w:r>
      </w:smartTag>
      <w:r w:rsidRPr="00B30494">
        <w:t>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refrain from actions and involvement that might prove embarrassing to the institution and to resign if such actions or involvement develop.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>To make judgments always on the basis of what is best for the organization as a whole.</w:t>
      </w:r>
    </w:p>
    <w:p w:rsidR="00B30494" w:rsidRPr="00B30494" w:rsidRDefault="00B30494" w:rsidP="00B30494">
      <w:pPr>
        <w:ind w:left="720"/>
      </w:pPr>
    </w:p>
    <w:p w:rsidR="00B30494" w:rsidRPr="00B30494" w:rsidRDefault="00B30494" w:rsidP="00B30494">
      <w:pPr>
        <w:ind w:left="720"/>
      </w:pPr>
      <w:r w:rsidRPr="00B30494">
        <w:t xml:space="preserve">No Board members may represent themselves as speaking on behalf of NAMI to any group or organization without the President’s authorization. When a </w:t>
      </w:r>
      <w:smartTag w:uri="urn:schemas-microsoft-com:office:smarttags" w:element="PersonName">
        <w:r w:rsidRPr="00B30494">
          <w:t>board</w:t>
        </w:r>
      </w:smartTag>
      <w:r w:rsidRPr="00B30494">
        <w:t xml:space="preserve"> member speaks on behalf of NAMI, any honoraria shall be paid to NAMI.</w:t>
      </w:r>
    </w:p>
    <w:p w:rsidR="00BD6FFD" w:rsidRPr="00BD6FFD" w:rsidRDefault="00BD6FFD" w:rsidP="00B30494">
      <w:pPr>
        <w:keepNext/>
        <w:tabs>
          <w:tab w:val="left" w:pos="720"/>
        </w:tabs>
        <w:spacing w:before="360" w:after="200"/>
        <w:ind w:left="360"/>
        <w:outlineLvl w:val="1"/>
      </w:pPr>
    </w:p>
    <w:sectPr w:rsidR="00BD6FFD" w:rsidRPr="00BD6FFD" w:rsidSect="00BD6FFD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8F" w:rsidRDefault="003F638F" w:rsidP="00C75975">
      <w:r>
        <w:separator/>
      </w:r>
    </w:p>
  </w:endnote>
  <w:endnote w:type="continuationSeparator" w:id="0">
    <w:p w:rsidR="003F638F" w:rsidRDefault="003F638F" w:rsidP="00C7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75" w:rsidRDefault="00C75975">
    <w:pPr>
      <w:pStyle w:val="Footer"/>
      <w:jc w:val="right"/>
    </w:pPr>
    <w:r>
      <w:t>Adapted from NAMI Board OPs, June 2013</w:t>
    </w:r>
  </w:p>
  <w:p w:rsidR="00C75975" w:rsidRDefault="003F638F">
    <w:pPr>
      <w:pStyle w:val="Footer"/>
      <w:jc w:val="right"/>
    </w:pPr>
    <w:sdt>
      <w:sdtPr>
        <w:id w:val="97541282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75975">
              <w:t xml:space="preserve">Page </w:t>
            </w:r>
            <w:r w:rsidR="00C75975">
              <w:rPr>
                <w:b/>
                <w:bCs/>
              </w:rPr>
              <w:fldChar w:fldCharType="begin"/>
            </w:r>
            <w:r w:rsidR="00C75975">
              <w:rPr>
                <w:b/>
                <w:bCs/>
              </w:rPr>
              <w:instrText xml:space="preserve"> PAGE </w:instrText>
            </w:r>
            <w:r w:rsidR="00C75975">
              <w:rPr>
                <w:b/>
                <w:bCs/>
              </w:rPr>
              <w:fldChar w:fldCharType="separate"/>
            </w:r>
            <w:r w:rsidR="00943B0A">
              <w:rPr>
                <w:b/>
                <w:bCs/>
                <w:noProof/>
              </w:rPr>
              <w:t>2</w:t>
            </w:r>
            <w:r w:rsidR="00C75975">
              <w:rPr>
                <w:b/>
                <w:bCs/>
              </w:rPr>
              <w:fldChar w:fldCharType="end"/>
            </w:r>
            <w:r w:rsidR="00C75975">
              <w:t xml:space="preserve"> of </w:t>
            </w:r>
            <w:r w:rsidR="00C75975">
              <w:rPr>
                <w:b/>
                <w:bCs/>
              </w:rPr>
              <w:fldChar w:fldCharType="begin"/>
            </w:r>
            <w:r w:rsidR="00C75975">
              <w:rPr>
                <w:b/>
                <w:bCs/>
              </w:rPr>
              <w:instrText xml:space="preserve"> NUMPAGES  </w:instrText>
            </w:r>
            <w:r w:rsidR="00C75975">
              <w:rPr>
                <w:b/>
                <w:bCs/>
              </w:rPr>
              <w:fldChar w:fldCharType="separate"/>
            </w:r>
            <w:r w:rsidR="00943B0A">
              <w:rPr>
                <w:b/>
                <w:bCs/>
                <w:noProof/>
              </w:rPr>
              <w:t>3</w:t>
            </w:r>
            <w:r w:rsidR="00C75975">
              <w:rPr>
                <w:b/>
                <w:bCs/>
              </w:rPr>
              <w:fldChar w:fldCharType="end"/>
            </w:r>
          </w:sdtContent>
        </w:sdt>
      </w:sdtContent>
    </w:sdt>
  </w:p>
  <w:p w:rsidR="00C75975" w:rsidRDefault="00C75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816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088651778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4118A" w:rsidRDefault="0084118A">
            <w:pPr>
              <w:pStyle w:val="Footer"/>
              <w:jc w:val="right"/>
            </w:pPr>
            <w:r>
              <w:t>Adapted from NAMI Board of Directors OPs, June 2013</w:t>
            </w:r>
          </w:p>
          <w:p w:rsidR="0084118A" w:rsidRPr="0084118A" w:rsidRDefault="0084118A">
            <w:pPr>
              <w:pStyle w:val="Footer"/>
              <w:jc w:val="right"/>
              <w:rPr>
                <w:sz w:val="20"/>
                <w:szCs w:val="20"/>
              </w:rPr>
            </w:pPr>
            <w:r w:rsidRPr="0084118A">
              <w:rPr>
                <w:sz w:val="20"/>
                <w:szCs w:val="20"/>
              </w:rPr>
              <w:t xml:space="preserve">Page </w:t>
            </w:r>
            <w:r w:rsidRPr="0084118A">
              <w:rPr>
                <w:b/>
                <w:bCs/>
                <w:sz w:val="20"/>
                <w:szCs w:val="20"/>
              </w:rPr>
              <w:fldChar w:fldCharType="begin"/>
            </w:r>
            <w:r w:rsidRPr="0084118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4118A">
              <w:rPr>
                <w:b/>
                <w:bCs/>
                <w:sz w:val="20"/>
                <w:szCs w:val="20"/>
              </w:rPr>
              <w:fldChar w:fldCharType="separate"/>
            </w:r>
            <w:r w:rsidR="00943B0A">
              <w:rPr>
                <w:b/>
                <w:bCs/>
                <w:noProof/>
                <w:sz w:val="20"/>
                <w:szCs w:val="20"/>
              </w:rPr>
              <w:t>1</w:t>
            </w:r>
            <w:r w:rsidRPr="0084118A">
              <w:rPr>
                <w:b/>
                <w:bCs/>
                <w:sz w:val="20"/>
                <w:szCs w:val="20"/>
              </w:rPr>
              <w:fldChar w:fldCharType="end"/>
            </w:r>
            <w:r w:rsidRPr="0084118A">
              <w:rPr>
                <w:sz w:val="20"/>
                <w:szCs w:val="20"/>
              </w:rPr>
              <w:t xml:space="preserve"> of </w:t>
            </w:r>
            <w:r w:rsidRPr="0084118A">
              <w:rPr>
                <w:b/>
                <w:bCs/>
                <w:sz w:val="20"/>
                <w:szCs w:val="20"/>
              </w:rPr>
              <w:fldChar w:fldCharType="begin"/>
            </w:r>
            <w:r w:rsidRPr="0084118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4118A">
              <w:rPr>
                <w:b/>
                <w:bCs/>
                <w:sz w:val="20"/>
                <w:szCs w:val="20"/>
              </w:rPr>
              <w:fldChar w:fldCharType="separate"/>
            </w:r>
            <w:r w:rsidR="00943B0A">
              <w:rPr>
                <w:b/>
                <w:bCs/>
                <w:noProof/>
                <w:sz w:val="20"/>
                <w:szCs w:val="20"/>
              </w:rPr>
              <w:t>1</w:t>
            </w:r>
            <w:r w:rsidRPr="0084118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118A" w:rsidRDefault="0084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8F" w:rsidRDefault="003F638F" w:rsidP="00C75975">
      <w:r>
        <w:separator/>
      </w:r>
    </w:p>
  </w:footnote>
  <w:footnote w:type="continuationSeparator" w:id="0">
    <w:p w:rsidR="003F638F" w:rsidRDefault="003F638F" w:rsidP="00C7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848"/>
    <w:multiLevelType w:val="hybridMultilevel"/>
    <w:tmpl w:val="A254E0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81D03"/>
    <w:multiLevelType w:val="hybridMultilevel"/>
    <w:tmpl w:val="45A668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66164"/>
    <w:multiLevelType w:val="hybridMultilevel"/>
    <w:tmpl w:val="F37CA7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DB05F2"/>
    <w:multiLevelType w:val="hybridMultilevel"/>
    <w:tmpl w:val="8EDC03E0"/>
    <w:lvl w:ilvl="0" w:tplc="4ADE8C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4F2EC0"/>
    <w:multiLevelType w:val="hybridMultilevel"/>
    <w:tmpl w:val="589837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A36807"/>
    <w:multiLevelType w:val="hybridMultilevel"/>
    <w:tmpl w:val="5BE4A8AA"/>
    <w:lvl w:ilvl="0" w:tplc="2B20E1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AB6096"/>
    <w:multiLevelType w:val="hybridMultilevel"/>
    <w:tmpl w:val="5B72781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5"/>
    <w:rsid w:val="002E727A"/>
    <w:rsid w:val="003F638F"/>
    <w:rsid w:val="00585AD8"/>
    <w:rsid w:val="00816218"/>
    <w:rsid w:val="0084118A"/>
    <w:rsid w:val="00863B01"/>
    <w:rsid w:val="00943B0A"/>
    <w:rsid w:val="00B30494"/>
    <w:rsid w:val="00BD6FFD"/>
    <w:rsid w:val="00C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D6FFD"/>
    <w:pPr>
      <w:keepNext/>
      <w:spacing w:before="360" w:after="240"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75975"/>
    <w:pPr>
      <w:keepNext/>
      <w:tabs>
        <w:tab w:val="left" w:pos="720"/>
      </w:tabs>
      <w:spacing w:before="360" w:after="200"/>
      <w:ind w:left="3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FFD"/>
    <w:rPr>
      <w:rFonts w:ascii="Times New Roman" w:eastAsia="Times New Roman" w:hAnsi="Times New Roman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5975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7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ageNumber">
    <w:name w:val="page number"/>
    <w:basedOn w:val="DefaultParagraphFont"/>
    <w:rsid w:val="00BD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D6FFD"/>
    <w:pPr>
      <w:keepNext/>
      <w:spacing w:before="360" w:after="240"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75975"/>
    <w:pPr>
      <w:keepNext/>
      <w:tabs>
        <w:tab w:val="left" w:pos="720"/>
      </w:tabs>
      <w:spacing w:before="360" w:after="200"/>
      <w:ind w:left="3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FFD"/>
    <w:rPr>
      <w:rFonts w:ascii="Times New Roman" w:eastAsia="Times New Roman" w:hAnsi="Times New Roman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5975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7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ageNumber">
    <w:name w:val="page number"/>
    <w:basedOn w:val="DefaultParagraphFont"/>
    <w:rsid w:val="00BD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Scott</dc:creator>
  <cp:lastModifiedBy>LFDeAngelo</cp:lastModifiedBy>
  <cp:revision>2</cp:revision>
  <dcterms:created xsi:type="dcterms:W3CDTF">2015-03-20T17:06:00Z</dcterms:created>
  <dcterms:modified xsi:type="dcterms:W3CDTF">2015-03-20T17:06:00Z</dcterms:modified>
</cp:coreProperties>
</file>